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8B0" w:rsidRPr="00F178B0" w:rsidRDefault="00F178B0" w:rsidP="00F178B0">
      <w:r w:rsidRPr="00F178B0">
        <w:t>Cuál de los siguientes agentes alquilantes no es una mostaza nitrogenada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9" type="#_x0000_t75" style="width:20.25pt;height:18pt" o:ole="">
            <v:imagedata r:id="rId4" o:title=""/>
          </v:shape>
          <w:control r:id="rId5" w:name="DefaultOcxName" w:shapeid="_x0000_i1429"/>
        </w:object>
      </w:r>
      <w:r w:rsidRPr="00F178B0">
        <w:t>a. Lomustina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Rectángulo 2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D70766" id="Rectángulo 2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VL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nGwVS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428" type="#_x0000_t75" style="width:20.25pt;height:18pt" o:ole="">
            <v:imagedata r:id="rId6" o:title=""/>
          </v:shape>
          <w:control r:id="rId7" w:name="DefaultOcxName1" w:shapeid="_x0000_i1428"/>
        </w:object>
      </w:r>
      <w:r w:rsidRPr="00F178B0">
        <w:t>b. Ciclofosfamida</w:t>
      </w:r>
    </w:p>
    <w:p w:rsidR="00F178B0" w:rsidRPr="00F178B0" w:rsidRDefault="00F178B0" w:rsidP="00F178B0">
      <w:r w:rsidRPr="00F178B0">
        <w:object w:dxaOrig="1440" w:dyaOrig="1440">
          <v:shape id="_x0000_i1427" type="#_x0000_t75" style="width:20.25pt;height:18pt" o:ole="">
            <v:imagedata r:id="rId6" o:title=""/>
          </v:shape>
          <w:control r:id="rId8" w:name="DefaultOcxName2" w:shapeid="_x0000_i1427"/>
        </w:object>
      </w:r>
      <w:r w:rsidRPr="00F178B0">
        <w:t>c. Clorambucilo</w:t>
      </w:r>
    </w:p>
    <w:p w:rsidR="00F178B0" w:rsidRPr="00F178B0" w:rsidRDefault="00F178B0" w:rsidP="00F178B0">
      <w:r w:rsidRPr="00F178B0">
        <w:object w:dxaOrig="1440" w:dyaOrig="1440">
          <v:shape id="_x0000_i1426" type="#_x0000_t75" style="width:20.25pt;height:18pt" o:ole="">
            <v:imagedata r:id="rId6" o:title=""/>
          </v:shape>
          <w:control r:id="rId9" w:name="DefaultOcxName3" w:shapeid="_x0000_i1426"/>
        </w:object>
      </w:r>
      <w:r w:rsidRPr="00F178B0">
        <w:t>d. Ifosfamimda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Lomustina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2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425" type="#_x0000_t75" style="width:1in;height:1in" o:ole="">
            <v:imagedata r:id="rId10" o:title=""/>
          </v:shape>
          <w:control r:id="rId11" w:name="DefaultOcxName4" w:shapeid="_x0000_i142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Cuál de los siguientes tratamientos contra el cáncer es sistémico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424" type="#_x0000_t75" style="width:20.25pt;height:18pt" o:ole="">
            <v:imagedata r:id="rId6" o:title=""/>
          </v:shape>
          <w:control r:id="rId12" w:name="DefaultOcxName5" w:shapeid="_x0000_i1424"/>
        </w:object>
      </w:r>
      <w:r w:rsidRPr="00F178B0">
        <w:t>a. Radioterapia</w:t>
      </w:r>
    </w:p>
    <w:p w:rsidR="00F178B0" w:rsidRPr="00F178B0" w:rsidRDefault="00F178B0" w:rsidP="00F178B0">
      <w:r w:rsidRPr="00F178B0">
        <w:object w:dxaOrig="1440" w:dyaOrig="1440">
          <v:shape id="_x0000_i1423" type="#_x0000_t75" style="width:20.25pt;height:18pt" o:ole="">
            <v:imagedata r:id="rId4" o:title=""/>
          </v:shape>
          <w:control r:id="rId13" w:name="DefaultOcxName6" w:shapeid="_x0000_i1423"/>
        </w:object>
      </w:r>
      <w:r w:rsidRPr="00F178B0">
        <w:t>b. Quimioterapia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3" name="Rectángulo 2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6FBAB9" id="Rectángulo 2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hT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UyoU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422" type="#_x0000_t75" style="width:20.25pt;height:18pt" o:ole="">
            <v:imagedata r:id="rId6" o:title=""/>
          </v:shape>
          <w:control r:id="rId14" w:name="DefaultOcxName7" w:shapeid="_x0000_i1422"/>
        </w:object>
      </w:r>
      <w:r w:rsidRPr="00F178B0">
        <w:t>c. Cirugía</w:t>
      </w:r>
    </w:p>
    <w:p w:rsidR="00F178B0" w:rsidRPr="00F178B0" w:rsidRDefault="00F178B0" w:rsidP="00F178B0">
      <w:r w:rsidRPr="00F178B0">
        <w:object w:dxaOrig="1440" w:dyaOrig="1440">
          <v:shape id="_x0000_i1421" type="#_x0000_t75" style="width:20.25pt;height:18pt" o:ole="">
            <v:imagedata r:id="rId6" o:title=""/>
          </v:shape>
          <w:control r:id="rId15" w:name="DefaultOcxName8" w:shapeid="_x0000_i1421"/>
        </w:object>
      </w:r>
      <w:r w:rsidRPr="00F178B0">
        <w:t>d. Ninguna es correcta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Quimioterapia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3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lastRenderedPageBreak/>
        <w:object w:dxaOrig="1440" w:dyaOrig="1440">
          <v:shape id="_x0000_i1420" type="#_x0000_t75" style="width:1in;height:1in" o:ole="">
            <v:imagedata r:id="rId10" o:title=""/>
          </v:shape>
          <w:control r:id="rId16" w:name="DefaultOcxName9" w:shapeid="_x0000_i142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Cuál fue el primer fármaco quimioterápico utilizado en el tratamiento del cáncer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419" type="#_x0000_t75" style="width:20.25pt;height:18pt" o:ole="">
            <v:imagedata r:id="rId4" o:title=""/>
          </v:shape>
          <w:control r:id="rId17" w:name="DefaultOcxName10" w:shapeid="_x0000_i1419"/>
        </w:object>
      </w:r>
      <w:r w:rsidRPr="00F178B0">
        <w:t>a. Gas mostaza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ángulo 2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29AF0E" id="Rectángulo 2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GZ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wk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y8Rm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418" type="#_x0000_t75" style="width:20.25pt;height:18pt" o:ole="">
            <v:imagedata r:id="rId6" o:title=""/>
          </v:shape>
          <w:control r:id="rId18" w:name="DefaultOcxName11" w:shapeid="_x0000_i1418"/>
        </w:object>
      </w:r>
      <w:r w:rsidRPr="00F178B0">
        <w:t>b. Gas sarín</w:t>
      </w:r>
    </w:p>
    <w:p w:rsidR="00F178B0" w:rsidRPr="00F178B0" w:rsidRDefault="00F178B0" w:rsidP="00F178B0">
      <w:r w:rsidRPr="00F178B0">
        <w:object w:dxaOrig="1440" w:dyaOrig="1440">
          <v:shape id="_x0000_i1417" type="#_x0000_t75" style="width:20.25pt;height:18pt" o:ole="">
            <v:imagedata r:id="rId6" o:title=""/>
          </v:shape>
          <w:control r:id="rId19" w:name="DefaultOcxName12" w:shapeid="_x0000_i1417"/>
        </w:object>
      </w:r>
      <w:r w:rsidRPr="00F178B0">
        <w:t>c. Gas lacrimógeno</w:t>
      </w:r>
    </w:p>
    <w:p w:rsidR="00F178B0" w:rsidRPr="00F178B0" w:rsidRDefault="00F178B0" w:rsidP="00F178B0">
      <w:r w:rsidRPr="00F178B0">
        <w:object w:dxaOrig="1440" w:dyaOrig="1440">
          <v:shape id="_x0000_i1416" type="#_x0000_t75" style="width:20.25pt;height:18pt" o:ole="">
            <v:imagedata r:id="rId6" o:title=""/>
          </v:shape>
          <w:control r:id="rId20" w:name="DefaultOcxName13" w:shapeid="_x0000_i1416"/>
        </w:object>
      </w:r>
      <w:r w:rsidRPr="00F178B0">
        <w:t>d. Gas pimienta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Gas mostaza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4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415" type="#_x0000_t75" style="width:1in;height:1in" o:ole="">
            <v:imagedata r:id="rId10" o:title=""/>
          </v:shape>
          <w:control r:id="rId21" w:name="DefaultOcxName14" w:shapeid="_x0000_i141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Cuando una enfermera administra cisplatino, debe prestar especial atención durante el tratamiento: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414" type="#_x0000_t75" style="width:20.25pt;height:18pt" o:ole="">
            <v:imagedata r:id="rId6" o:title=""/>
          </v:shape>
          <w:control r:id="rId22" w:name="DefaultOcxName15" w:shapeid="_x0000_i1414"/>
        </w:object>
      </w:r>
      <w:r w:rsidRPr="00F178B0">
        <w:t>a. Temperatura</w:t>
      </w:r>
    </w:p>
    <w:p w:rsidR="00F178B0" w:rsidRPr="00F178B0" w:rsidRDefault="00F178B0" w:rsidP="00F178B0">
      <w:r w:rsidRPr="00F178B0">
        <w:object w:dxaOrig="1440" w:dyaOrig="1440">
          <v:shape id="_x0000_i1413" type="#_x0000_t75" style="width:20.25pt;height:18pt" o:ole="">
            <v:imagedata r:id="rId6" o:title=""/>
          </v:shape>
          <w:control r:id="rId23" w:name="DefaultOcxName16" w:shapeid="_x0000_i1413"/>
        </w:object>
      </w:r>
      <w:r w:rsidRPr="00F178B0">
        <w:t>b. Ingesta Oral</w:t>
      </w:r>
    </w:p>
    <w:p w:rsidR="00F178B0" w:rsidRPr="00F178B0" w:rsidRDefault="00F178B0" w:rsidP="00F178B0">
      <w:r w:rsidRPr="00F178B0">
        <w:object w:dxaOrig="1440" w:dyaOrig="1440">
          <v:shape id="_x0000_i1412" type="#_x0000_t75" style="width:20.25pt;height:18pt" o:ole="">
            <v:imagedata r:id="rId4" o:title=""/>
          </v:shape>
          <w:control r:id="rId24" w:name="DefaultOcxName17" w:shapeid="_x0000_i1412"/>
        </w:object>
      </w:r>
      <w:r w:rsidRPr="00F178B0">
        <w:t>c. Diuresis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Rectángulo 2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7176BE" id="Rectángulo 2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s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xE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2rH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411" type="#_x0000_t75" style="width:20.25pt;height:18pt" o:ole="">
            <v:imagedata r:id="rId6" o:title=""/>
          </v:shape>
          <w:control r:id="rId25" w:name="DefaultOcxName18" w:shapeid="_x0000_i1411"/>
        </w:object>
      </w:r>
      <w:r w:rsidRPr="00F178B0">
        <w:t>d. Saturación de oxigeno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lastRenderedPageBreak/>
        <w:t>La respuesta correcta es: Diuresis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5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410" type="#_x0000_t75" style="width:1in;height:1in" o:ole="">
            <v:imagedata r:id="rId10" o:title=""/>
          </v:shape>
          <w:control r:id="rId26" w:name="DefaultOcxName19" w:shapeid="_x0000_i141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El agente citostático de elección dependerá de varios factores. Señale la opción correcta: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409" type="#_x0000_t75" style="width:20.25pt;height:18pt" o:ole="">
            <v:imagedata r:id="rId6" o:title=""/>
          </v:shape>
          <w:control r:id="rId27" w:name="DefaultOcxName20" w:shapeid="_x0000_i1409"/>
        </w:object>
      </w:r>
      <w:r w:rsidRPr="00F178B0">
        <w:t>a. Tipo de célula cancerígena</w:t>
      </w:r>
    </w:p>
    <w:p w:rsidR="00F178B0" w:rsidRPr="00F178B0" w:rsidRDefault="00F178B0" w:rsidP="00F178B0">
      <w:r w:rsidRPr="00F178B0">
        <w:object w:dxaOrig="1440" w:dyaOrig="1440">
          <v:shape id="_x0000_i1408" type="#_x0000_t75" style="width:20.25pt;height:18pt" o:ole="">
            <v:imagedata r:id="rId6" o:title=""/>
          </v:shape>
          <w:control r:id="rId28" w:name="DefaultOcxName21" w:shapeid="_x0000_i1408"/>
        </w:object>
      </w:r>
      <w:r w:rsidRPr="00F178B0">
        <w:t>b. Estadio de la enfermedad</w:t>
      </w:r>
    </w:p>
    <w:p w:rsidR="00F178B0" w:rsidRPr="00F178B0" w:rsidRDefault="00F178B0" w:rsidP="00F178B0">
      <w:r w:rsidRPr="00F178B0">
        <w:object w:dxaOrig="1440" w:dyaOrig="1440">
          <v:shape id="_x0000_i1407" type="#_x0000_t75" style="width:20.25pt;height:18pt" o:ole="">
            <v:imagedata r:id="rId4" o:title=""/>
          </v:shape>
          <w:control r:id="rId29" w:name="DefaultOcxName22" w:shapeid="_x0000_i1407"/>
        </w:object>
      </w:r>
      <w:r w:rsidRPr="00F178B0">
        <w:t>c. Todas son correctas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Rectángulo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8327EF" id="Rectángulo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LXxA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7hLX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406" type="#_x0000_t75" style="width:20.25pt;height:18pt" o:ole="">
            <v:imagedata r:id="rId6" o:title=""/>
          </v:shape>
          <w:control r:id="rId30" w:name="DefaultOcxName23" w:shapeid="_x0000_i1406"/>
        </w:object>
      </w:r>
      <w:r w:rsidRPr="00F178B0">
        <w:t>d. Pronostico del paciente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Todas son correctas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6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405" type="#_x0000_t75" style="width:1in;height:1in" o:ole="">
            <v:imagedata r:id="rId10" o:title=""/>
          </v:shape>
          <w:control r:id="rId31" w:name="DefaultOcxName24" w:shapeid="_x0000_i140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El metotrexato es un agente quimioterápico que incluimos dentro del grupo de citostáticos: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404" type="#_x0000_t75" style="width:20.25pt;height:18pt" o:ole="">
            <v:imagedata r:id="rId6" o:title=""/>
          </v:shape>
          <w:control r:id="rId32" w:name="DefaultOcxName25" w:shapeid="_x0000_i1404"/>
        </w:object>
      </w:r>
      <w:r w:rsidRPr="00F178B0">
        <w:t>a. Productos naturales</w:t>
      </w:r>
    </w:p>
    <w:p w:rsidR="00F178B0" w:rsidRPr="00F178B0" w:rsidRDefault="00F178B0" w:rsidP="00F178B0">
      <w:r w:rsidRPr="00F178B0">
        <w:object w:dxaOrig="1440" w:dyaOrig="1440">
          <v:shape id="_x0000_i1403" type="#_x0000_t75" style="width:20.25pt;height:18pt" o:ole="">
            <v:imagedata r:id="rId4" o:title=""/>
          </v:shape>
          <w:control r:id="rId33" w:name="DefaultOcxName26" w:shapeid="_x0000_i1403"/>
        </w:object>
      </w:r>
      <w:r w:rsidRPr="00F178B0">
        <w:t>b. Antimetabolitos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Rectángulo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FB6ABC" id="Rectángulo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fy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by/n8s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lastRenderedPageBreak/>
        <w:object w:dxaOrig="1440" w:dyaOrig="1440">
          <v:shape id="_x0000_i1402" type="#_x0000_t75" style="width:20.25pt;height:18pt" o:ole="">
            <v:imagedata r:id="rId6" o:title=""/>
          </v:shape>
          <w:control r:id="rId34" w:name="DefaultOcxName27" w:shapeid="_x0000_i1402"/>
        </w:object>
      </w:r>
      <w:r w:rsidRPr="00F178B0">
        <w:t>c. Agentes alquilantes</w:t>
      </w:r>
    </w:p>
    <w:p w:rsidR="00F178B0" w:rsidRPr="00F178B0" w:rsidRDefault="00F178B0" w:rsidP="00F178B0">
      <w:r w:rsidRPr="00F178B0">
        <w:object w:dxaOrig="1440" w:dyaOrig="1440">
          <v:shape id="_x0000_i1401" type="#_x0000_t75" style="width:20.25pt;height:18pt" o:ole="">
            <v:imagedata r:id="rId6" o:title=""/>
          </v:shape>
          <w:control r:id="rId35" w:name="DefaultOcxName28" w:shapeid="_x0000_i1401"/>
        </w:object>
      </w:r>
      <w:r w:rsidRPr="00F178B0">
        <w:t>d. Monoclonales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Antimetabolitos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7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400" type="#_x0000_t75" style="width:1in;height:1in" o:ole="">
            <v:imagedata r:id="rId10" o:title=""/>
          </v:shape>
          <w:control r:id="rId36" w:name="DefaultOcxName29" w:shapeid="_x0000_i140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El tratamiento quimioterápico, en muchos casos suele ir asociado a la administración de otros fármacos. Esta asociación tiene siempre por objetivo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99" type="#_x0000_t75" style="width:20.25pt;height:18pt" o:ole="">
            <v:imagedata r:id="rId6" o:title=""/>
          </v:shape>
          <w:control r:id="rId37" w:name="DefaultOcxName30" w:shapeid="_x0000_i1399"/>
        </w:object>
      </w:r>
      <w:r w:rsidRPr="00F178B0">
        <w:t>a. Disminuir el tiempo de administración del ciclo.</w:t>
      </w:r>
    </w:p>
    <w:p w:rsidR="00F178B0" w:rsidRPr="00F178B0" w:rsidRDefault="00F178B0" w:rsidP="00F178B0">
      <w:r w:rsidRPr="00F178B0">
        <w:object w:dxaOrig="1440" w:dyaOrig="1440">
          <v:shape id="_x0000_i1398" type="#_x0000_t75" style="width:20.25pt;height:18pt" o:ole="">
            <v:imagedata r:id="rId6" o:title=""/>
          </v:shape>
          <w:control r:id="rId38" w:name="DefaultOcxName31" w:shapeid="_x0000_i1398"/>
        </w:object>
      </w:r>
      <w:r w:rsidRPr="00F178B0">
        <w:t>b. Mantener estable las constantes vitales.</w:t>
      </w:r>
    </w:p>
    <w:p w:rsidR="00F178B0" w:rsidRPr="00F178B0" w:rsidRDefault="00F178B0" w:rsidP="00F178B0">
      <w:r w:rsidRPr="00F178B0">
        <w:object w:dxaOrig="1440" w:dyaOrig="1440">
          <v:shape id="_x0000_i1397" type="#_x0000_t75" style="width:20.25pt;height:18pt" o:ole="">
            <v:imagedata r:id="rId4" o:title=""/>
          </v:shape>
          <w:control r:id="rId39" w:name="DefaultOcxName32" w:shapeid="_x0000_i1397"/>
        </w:object>
      </w:r>
      <w:r w:rsidRPr="00F178B0">
        <w:t>c. Prevenir o paliar la toxicidad asociada al tratamiento citostáticos.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Rectángulo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F80F28" id="Rectángulo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44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DTg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p&#10;TF44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96" type="#_x0000_t75" style="width:20.25pt;height:18pt" o:ole="">
            <v:imagedata r:id="rId6" o:title=""/>
          </v:shape>
          <w:control r:id="rId40" w:name="DefaultOcxName33" w:shapeid="_x0000_i1396"/>
        </w:object>
      </w:r>
      <w:r w:rsidRPr="00F178B0">
        <w:t>d. Aumentar la eficacia de la quimioterapia.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Prevenir o paliar la toxicidad asociada al tratamiento citostáticos.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8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95" type="#_x0000_t75" style="width:1in;height:1in" o:ole="">
            <v:imagedata r:id="rId10" o:title=""/>
          </v:shape>
          <w:control r:id="rId41" w:name="DefaultOcxName34" w:shapeid="_x0000_i139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lastRenderedPageBreak/>
        <w:t>En qué fase del ciclo celular, los cromosomas que contienen el código genético (ADN) se replican para que ambas células nuevas tengan hebras iguales de ADN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94" type="#_x0000_t75" style="width:20.25pt;height:18pt" o:ole="">
            <v:imagedata r:id="rId6" o:title=""/>
          </v:shape>
          <w:control r:id="rId42" w:name="DefaultOcxName35" w:shapeid="_x0000_i1394"/>
        </w:object>
      </w:r>
      <w:r w:rsidRPr="00F178B0">
        <w:t>a. Fase G1</w:t>
      </w:r>
    </w:p>
    <w:p w:rsidR="00F178B0" w:rsidRPr="00F178B0" w:rsidRDefault="00F178B0" w:rsidP="00F178B0">
      <w:r w:rsidRPr="00F178B0">
        <w:object w:dxaOrig="1440" w:dyaOrig="1440">
          <v:shape id="_x0000_i1393" type="#_x0000_t75" style="width:20.25pt;height:18pt" o:ole="">
            <v:imagedata r:id="rId4" o:title=""/>
          </v:shape>
          <w:control r:id="rId43" w:name="DefaultOcxName36" w:shapeid="_x0000_i1393"/>
        </w:object>
      </w:r>
      <w:r w:rsidRPr="00F178B0">
        <w:t>b. Fase 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Rectángulo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394FD7" id="Rectángulo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3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S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W+dw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92" type="#_x0000_t75" style="width:20.25pt;height:18pt" o:ole="">
            <v:imagedata r:id="rId6" o:title=""/>
          </v:shape>
          <w:control r:id="rId44" w:name="DefaultOcxName37" w:shapeid="_x0000_i1392"/>
        </w:object>
      </w:r>
      <w:r w:rsidRPr="00F178B0">
        <w:t>c. Fase G2</w:t>
      </w:r>
    </w:p>
    <w:p w:rsidR="00F178B0" w:rsidRPr="00F178B0" w:rsidRDefault="00F178B0" w:rsidP="00F178B0">
      <w:r w:rsidRPr="00F178B0">
        <w:object w:dxaOrig="1440" w:dyaOrig="1440">
          <v:shape id="_x0000_i1391" type="#_x0000_t75" style="width:20.25pt;height:18pt" o:ole="">
            <v:imagedata r:id="rId6" o:title=""/>
          </v:shape>
          <w:control r:id="rId45" w:name="DefaultOcxName38" w:shapeid="_x0000_i1391"/>
        </w:object>
      </w:r>
      <w:r w:rsidRPr="00F178B0">
        <w:t>d. Fase M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Fase 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9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90" type="#_x0000_t75" style="width:1in;height:1in" o:ole="">
            <v:imagedata r:id="rId10" o:title=""/>
          </v:shape>
          <w:control r:id="rId46" w:name="DefaultOcxName39" w:shapeid="_x0000_i139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En qué fase del ciclo celular, la célula origen da lugar a dos nuevas células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89" type="#_x0000_t75" style="width:20.25pt;height:18pt" o:ole="">
            <v:imagedata r:id="rId6" o:title=""/>
          </v:shape>
          <w:control r:id="rId47" w:name="DefaultOcxName40" w:shapeid="_x0000_i1389"/>
        </w:object>
      </w:r>
      <w:r w:rsidRPr="00F178B0">
        <w:t>a. Fase G1</w:t>
      </w:r>
    </w:p>
    <w:p w:rsidR="00F178B0" w:rsidRPr="00F178B0" w:rsidRDefault="00F178B0" w:rsidP="00F178B0">
      <w:r w:rsidRPr="00F178B0">
        <w:object w:dxaOrig="1440" w:dyaOrig="1440">
          <v:shape id="_x0000_i1388" type="#_x0000_t75" style="width:20.25pt;height:18pt" o:ole="">
            <v:imagedata r:id="rId6" o:title=""/>
          </v:shape>
          <w:control r:id="rId48" w:name="DefaultOcxName41" w:shapeid="_x0000_i1388"/>
        </w:object>
      </w:r>
      <w:r w:rsidRPr="00F178B0">
        <w:t>b. Fase S</w:t>
      </w:r>
    </w:p>
    <w:p w:rsidR="00F178B0" w:rsidRPr="00F178B0" w:rsidRDefault="00F178B0" w:rsidP="00F178B0">
      <w:r w:rsidRPr="00F178B0">
        <w:object w:dxaOrig="1440" w:dyaOrig="1440">
          <v:shape id="_x0000_i1387" type="#_x0000_t75" style="width:20.25pt;height:18pt" o:ole="">
            <v:imagedata r:id="rId6" o:title=""/>
          </v:shape>
          <w:control r:id="rId49" w:name="DefaultOcxName42" w:shapeid="_x0000_i1387"/>
        </w:object>
      </w:r>
      <w:r w:rsidRPr="00F178B0">
        <w:t>c. Fase G2</w:t>
      </w:r>
    </w:p>
    <w:p w:rsidR="00F178B0" w:rsidRPr="00F178B0" w:rsidRDefault="00F178B0" w:rsidP="00F178B0">
      <w:r w:rsidRPr="00F178B0">
        <w:object w:dxaOrig="1440" w:dyaOrig="1440">
          <v:shape id="_x0000_i1386" type="#_x0000_t75" style="width:20.25pt;height:18pt" o:ole="">
            <v:imagedata r:id="rId4" o:title=""/>
          </v:shape>
          <w:control r:id="rId50" w:name="DefaultOcxName43" w:shapeid="_x0000_i1386"/>
        </w:object>
      </w:r>
      <w:r w:rsidRPr="00F178B0">
        <w:t>d. Fase M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ángulo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E138E8" id="Rectángulo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QJ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i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wwkC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Fase M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10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lastRenderedPageBreak/>
        <w:object w:dxaOrig="1440" w:dyaOrig="1440">
          <v:shape id="_x0000_i1385" type="#_x0000_t75" style="width:1in;height:1in" o:ole="">
            <v:imagedata r:id="rId10" o:title=""/>
          </v:shape>
          <w:control r:id="rId51" w:name="DefaultOcxName44" w:shapeid="_x0000_i138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En relación a la administración de la gemcitabina.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84" type="#_x0000_t75" style="width:20.25pt;height:18pt" o:ole="">
            <v:imagedata r:id="rId4" o:title=""/>
          </v:shape>
          <w:control r:id="rId52" w:name="DefaultOcxName45" w:shapeid="_x0000_i1384"/>
        </w:object>
      </w:r>
      <w:r w:rsidRPr="00F178B0">
        <w:t>a. Debe administrarse en perfusiones inferiores a 60 minutos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30C2D3" id="Rectángulo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6N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C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K6ej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83" type="#_x0000_t75" style="width:20.25pt;height:18pt" o:ole="">
            <v:imagedata r:id="rId6" o:title=""/>
          </v:shape>
          <w:control r:id="rId53" w:name="DefaultOcxName46" w:shapeid="_x0000_i1383"/>
        </w:object>
      </w:r>
      <w:r w:rsidRPr="00F178B0">
        <w:t>b. Debe administrarse en perfusiones entre 60-120 minutos</w:t>
      </w:r>
    </w:p>
    <w:p w:rsidR="00F178B0" w:rsidRPr="00F178B0" w:rsidRDefault="00F178B0" w:rsidP="00F178B0">
      <w:r w:rsidRPr="00F178B0">
        <w:object w:dxaOrig="1440" w:dyaOrig="1440">
          <v:shape id="_x0000_i1382" type="#_x0000_t75" style="width:20.25pt;height:18pt" o:ole="">
            <v:imagedata r:id="rId6" o:title=""/>
          </v:shape>
          <w:control r:id="rId54" w:name="DefaultOcxName47" w:shapeid="_x0000_i1382"/>
        </w:object>
      </w:r>
      <w:r w:rsidRPr="00F178B0">
        <w:t>c. Debe administrarse en perfusiones superiores a 180 minutos.</w:t>
      </w:r>
    </w:p>
    <w:p w:rsidR="00F178B0" w:rsidRPr="00F178B0" w:rsidRDefault="00F178B0" w:rsidP="00F178B0">
      <w:r w:rsidRPr="00F178B0">
        <w:object w:dxaOrig="1440" w:dyaOrig="1440">
          <v:shape id="_x0000_i1381" type="#_x0000_t75" style="width:20.25pt;height:18pt" o:ole="">
            <v:imagedata r:id="rId6" o:title=""/>
          </v:shape>
          <w:control r:id="rId55" w:name="DefaultOcxName48" w:shapeid="_x0000_i1381"/>
        </w:object>
      </w:r>
      <w:r w:rsidRPr="00F178B0">
        <w:t>d. Debe administrarse en perfusiones entre 120-180 minutos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Debe administrarse en perfusiones inferiores a 60 minutos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11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80" type="#_x0000_t75" style="width:1in;height:1in" o:ole="">
            <v:imagedata r:id="rId10" o:title=""/>
          </v:shape>
          <w:control r:id="rId56" w:name="DefaultOcxName49" w:shapeid="_x0000_i138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En relación al Paclitaxel, señale la opción incorrecta: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79" type="#_x0000_t75" style="width:20.25pt;height:18pt" o:ole="">
            <v:imagedata r:id="rId6" o:title=""/>
          </v:shape>
          <w:control r:id="rId57" w:name="DefaultOcxName50" w:shapeid="_x0000_i1379"/>
        </w:object>
      </w:r>
      <w:r w:rsidRPr="00F178B0">
        <w:t>a. Se debe administrar con filtro de partículas de 0,2 micras.</w:t>
      </w:r>
    </w:p>
    <w:p w:rsidR="00F178B0" w:rsidRPr="00F178B0" w:rsidRDefault="00F178B0" w:rsidP="00F178B0">
      <w:r w:rsidRPr="00F178B0">
        <w:object w:dxaOrig="1440" w:dyaOrig="1440">
          <v:shape id="_x0000_i1378" type="#_x0000_t75" style="width:20.25pt;height:18pt" o:ole="">
            <v:imagedata r:id="rId4" o:title=""/>
          </v:shape>
          <w:control r:id="rId58" w:name="DefaultOcxName51" w:shapeid="_x0000_i1378"/>
        </w:object>
      </w:r>
      <w:r w:rsidRPr="00F178B0">
        <w:t>b. Entre otros efectos adversos, destaca la taquicardia y la hipertensión.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55A089" id="Rectángulo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dH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jGA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zSdH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77" type="#_x0000_t75" style="width:20.25pt;height:18pt" o:ole="">
            <v:imagedata r:id="rId6" o:title=""/>
          </v:shape>
          <w:control r:id="rId59" w:name="DefaultOcxName52" w:shapeid="_x0000_i1377"/>
        </w:object>
      </w:r>
      <w:r w:rsidRPr="00F178B0">
        <w:t>c. Esta indicado en el tratamiento del cáncer de pulmón no microcitico</w:t>
      </w:r>
    </w:p>
    <w:p w:rsidR="00F178B0" w:rsidRPr="00F178B0" w:rsidRDefault="00F178B0" w:rsidP="00F178B0">
      <w:r w:rsidRPr="00F178B0">
        <w:object w:dxaOrig="1440" w:dyaOrig="1440">
          <v:shape id="_x0000_i1376" type="#_x0000_t75" style="width:20.25pt;height:18pt" o:ole="">
            <v:imagedata r:id="rId6" o:title=""/>
          </v:shape>
          <w:control r:id="rId60" w:name="DefaultOcxName53" w:shapeid="_x0000_i1376"/>
        </w:object>
      </w:r>
      <w:r w:rsidRPr="00F178B0">
        <w:t>d. Se debe acompañar con premedicación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lastRenderedPageBreak/>
        <w:t>La respuesta correcta es: Entre otros efectos adversos, destaca la taquicardia y la hipertensión.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12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75" type="#_x0000_t75" style="width:1in;height:1in" o:ole="">
            <v:imagedata r:id="rId10" o:title=""/>
          </v:shape>
          <w:control r:id="rId61" w:name="DefaultOcxName54" w:shapeid="_x0000_i137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En relación al rituximab, señale la opción correcta: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74" type="#_x0000_t75" style="width:20.25pt;height:18pt" o:ole="">
            <v:imagedata r:id="rId6" o:title=""/>
          </v:shape>
          <w:control r:id="rId62" w:name="DefaultOcxName55" w:shapeid="_x0000_i1374"/>
        </w:object>
      </w:r>
      <w:r w:rsidRPr="00F178B0">
        <w:t>a. La velocidad de infusión es continua a lo largo de todo el tratamiento</w:t>
      </w:r>
    </w:p>
    <w:p w:rsidR="00F178B0" w:rsidRPr="00F178B0" w:rsidRDefault="00F178B0" w:rsidP="00F178B0">
      <w:r w:rsidRPr="00F178B0">
        <w:object w:dxaOrig="1440" w:dyaOrig="1440">
          <v:shape id="_x0000_i1373" type="#_x0000_t75" style="width:20.25pt;height:18pt" o:ole="">
            <v:imagedata r:id="rId6" o:title=""/>
          </v:shape>
          <w:control r:id="rId63" w:name="DefaultOcxName56" w:shapeid="_x0000_i1373"/>
        </w:object>
      </w:r>
      <w:r w:rsidRPr="00F178B0">
        <w:t>b. Su uso está indicado en el Linfoma de Hodking</w:t>
      </w:r>
    </w:p>
    <w:p w:rsidR="00F178B0" w:rsidRPr="00F178B0" w:rsidRDefault="00F178B0" w:rsidP="00F178B0">
      <w:r w:rsidRPr="00F178B0">
        <w:object w:dxaOrig="1440" w:dyaOrig="1440">
          <v:shape id="_x0000_i1372" type="#_x0000_t75" style="width:20.25pt;height:18pt" o:ole="">
            <v:imagedata r:id="rId4" o:title=""/>
          </v:shape>
          <w:control r:id="rId64" w:name="DefaultOcxName57" w:shapeid="_x0000_i1372"/>
        </w:object>
      </w:r>
      <w:r w:rsidRPr="00F178B0">
        <w:t>c. Entre sus efectos adversos frecuentes se encuentra la hipotensión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ángulo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6D6B6F" id="Rectángulo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pf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V+2aX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71" type="#_x0000_t75" style="width:20.25pt;height:18pt" o:ole="">
            <v:imagedata r:id="rId6" o:title=""/>
          </v:shape>
          <w:control r:id="rId65" w:name="DefaultOcxName58" w:shapeid="_x0000_i1371"/>
        </w:object>
      </w:r>
      <w:r w:rsidRPr="00F178B0">
        <w:t>d. Entre sus efectos secundarios frecuentes se encuentra la hipotermia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Entre sus efectos adversos frecuentes se encuentra la hipotensión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13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70" type="#_x0000_t75" style="width:1in;height:1in" o:ole="">
            <v:imagedata r:id="rId10" o:title=""/>
          </v:shape>
          <w:control r:id="rId66" w:name="DefaultOcxName59" w:shapeid="_x0000_i137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Entre las causas más frecuentes que ocasionan anemia en el paciente con tratamiento quimioterápico se encuentran: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69" type="#_x0000_t75" style="width:20.25pt;height:18pt" o:ole="">
            <v:imagedata r:id="rId6" o:title=""/>
          </v:shape>
          <w:control r:id="rId67" w:name="DefaultOcxName60" w:shapeid="_x0000_i1369"/>
        </w:object>
      </w:r>
      <w:r w:rsidRPr="00F178B0">
        <w:t>a. Hemorragias.</w:t>
      </w:r>
    </w:p>
    <w:p w:rsidR="00F178B0" w:rsidRPr="00F178B0" w:rsidRDefault="00F178B0" w:rsidP="00F178B0">
      <w:r w:rsidRPr="00F178B0">
        <w:lastRenderedPageBreak/>
        <w:object w:dxaOrig="1440" w:dyaOrig="1440">
          <v:shape id="_x0000_i1368" type="#_x0000_t75" style="width:20.25pt;height:18pt" o:ole="">
            <v:imagedata r:id="rId4" o:title=""/>
          </v:shape>
          <w:control r:id="rId68" w:name="DefaultOcxName61" w:shapeid="_x0000_i1368"/>
        </w:object>
      </w:r>
      <w:r w:rsidRPr="00F178B0">
        <w:t>b. Todas son correctas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ángulo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6455D9" id="Rectángulo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V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B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0Y4jl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67" type="#_x0000_t75" style="width:20.25pt;height:18pt" o:ole="">
            <v:imagedata r:id="rId6" o:title=""/>
          </v:shape>
          <w:control r:id="rId69" w:name="DefaultOcxName62" w:shapeid="_x0000_i1367"/>
        </w:object>
      </w:r>
      <w:r w:rsidRPr="00F178B0">
        <w:t>c. Un déficit nutricional, a consecuencia del propio tratamiento quimioterápico</w:t>
      </w:r>
    </w:p>
    <w:p w:rsidR="00F178B0" w:rsidRPr="00F178B0" w:rsidRDefault="00F178B0" w:rsidP="00F178B0">
      <w:r w:rsidRPr="00F178B0">
        <w:object w:dxaOrig="1440" w:dyaOrig="1440">
          <v:shape id="_x0000_i1366" type="#_x0000_t75" style="width:20.25pt;height:18pt" o:ole="">
            <v:imagedata r:id="rId6" o:title=""/>
          </v:shape>
          <w:control r:id="rId70" w:name="DefaultOcxName63" w:shapeid="_x0000_i1366"/>
        </w:object>
      </w:r>
      <w:r w:rsidRPr="00F178B0">
        <w:t>d. El propio tumor.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Todas son correctas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14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65" type="#_x0000_t75" style="width:1in;height:1in" o:ole="">
            <v:imagedata r:id="rId10" o:title=""/>
          </v:shape>
          <w:control r:id="rId71" w:name="DefaultOcxName64" w:shapeid="_x0000_i136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José María, es un paciente de 74 años de edad al que el oncólogo le acaba de diagnosticar un cáncer de colon. El facultativo decide administrar quimioterapia de forma previa a un tratamiento quirúrgico. Esto se denominaría: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64" type="#_x0000_t75" style="width:20.25pt;height:18pt" o:ole="">
            <v:imagedata r:id="rId4" o:title=""/>
          </v:shape>
          <w:control r:id="rId72" w:name="DefaultOcxName65" w:shapeid="_x0000_i1364"/>
        </w:object>
      </w:r>
      <w:r w:rsidRPr="00F178B0">
        <w:t>a. Quimioterapia de inducción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ángulo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6AF33D" id="Rectángulo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kR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yZE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63" type="#_x0000_t75" style="width:20.25pt;height:18pt" o:ole="">
            <v:imagedata r:id="rId6" o:title=""/>
          </v:shape>
          <w:control r:id="rId73" w:name="DefaultOcxName66" w:shapeid="_x0000_i1363"/>
        </w:object>
      </w:r>
      <w:r w:rsidRPr="00F178B0">
        <w:t>b. Quimioterapia adyuvante.</w:t>
      </w:r>
    </w:p>
    <w:p w:rsidR="00F178B0" w:rsidRPr="00F178B0" w:rsidRDefault="00F178B0" w:rsidP="00F178B0">
      <w:r w:rsidRPr="00F178B0">
        <w:object w:dxaOrig="1440" w:dyaOrig="1440">
          <v:shape id="_x0000_i1362" type="#_x0000_t75" style="width:20.25pt;height:18pt" o:ole="">
            <v:imagedata r:id="rId6" o:title=""/>
          </v:shape>
          <w:control r:id="rId74" w:name="DefaultOcxName67" w:shapeid="_x0000_i1362"/>
        </w:object>
      </w:r>
      <w:r w:rsidRPr="00F178B0">
        <w:t>c. Radioquimioterapia concomitante</w:t>
      </w:r>
    </w:p>
    <w:p w:rsidR="00F178B0" w:rsidRPr="00F178B0" w:rsidRDefault="00F178B0" w:rsidP="00F178B0">
      <w:r w:rsidRPr="00F178B0">
        <w:object w:dxaOrig="1440" w:dyaOrig="1440">
          <v:shape id="_x0000_i1361" type="#_x0000_t75" style="width:20.25pt;height:18pt" o:ole="">
            <v:imagedata r:id="rId6" o:title=""/>
          </v:shape>
          <w:control r:id="rId75" w:name="DefaultOcxName68" w:shapeid="_x0000_i1361"/>
        </w:object>
      </w:r>
      <w:r w:rsidRPr="00F178B0">
        <w:t>d. Poliquimioterapia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Quimioterapia de inducción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15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lastRenderedPageBreak/>
        <w:object w:dxaOrig="1440" w:dyaOrig="1440">
          <v:shape id="_x0000_i1360" type="#_x0000_t75" style="width:1in;height:1in" o:ole="">
            <v:imagedata r:id="rId10" o:title=""/>
          </v:shape>
          <w:control r:id="rId76" w:name="DefaultOcxName69" w:shapeid="_x0000_i136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La 6-tioguarina es un quimioterápico, que cuando se administra por vía oral se debe administrar.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59" type="#_x0000_t75" style="width:20.25pt;height:18pt" o:ole="">
            <v:imagedata r:id="rId6" o:title=""/>
          </v:shape>
          <w:control r:id="rId77" w:name="DefaultOcxName70" w:shapeid="_x0000_i1359"/>
        </w:object>
      </w:r>
      <w:r w:rsidRPr="00F178B0">
        <w:t>a. Se debe administrar durante ingesta de alimentos.</w:t>
      </w:r>
    </w:p>
    <w:p w:rsidR="00F178B0" w:rsidRPr="00F178B0" w:rsidRDefault="00F178B0" w:rsidP="00F178B0">
      <w:r w:rsidRPr="00F178B0">
        <w:object w:dxaOrig="1440" w:dyaOrig="1440">
          <v:shape id="_x0000_i1358" type="#_x0000_t75" style="width:20.25pt;height:18pt" o:ole="">
            <v:imagedata r:id="rId6" o:title=""/>
          </v:shape>
          <w:control r:id="rId78" w:name="DefaultOcxName71" w:shapeid="_x0000_i1358"/>
        </w:object>
      </w:r>
      <w:r w:rsidRPr="00F178B0">
        <w:t>b. 10 minutos antes de las comidas</w:t>
      </w:r>
    </w:p>
    <w:p w:rsidR="00F178B0" w:rsidRPr="00F178B0" w:rsidRDefault="00F178B0" w:rsidP="00F178B0">
      <w:r w:rsidRPr="00F178B0">
        <w:object w:dxaOrig="1440" w:dyaOrig="1440">
          <v:shape id="_x0000_i1357" type="#_x0000_t75" style="width:20.25pt;height:18pt" o:ole="">
            <v:imagedata r:id="rId6" o:title=""/>
          </v:shape>
          <w:control r:id="rId79" w:name="DefaultOcxName72" w:shapeid="_x0000_i1357"/>
        </w:object>
      </w:r>
      <w:r w:rsidRPr="00F178B0">
        <w:t>c. Se debe administrar con el estómago lleno.</w:t>
      </w:r>
    </w:p>
    <w:p w:rsidR="00F178B0" w:rsidRPr="00F178B0" w:rsidRDefault="00F178B0" w:rsidP="00F178B0">
      <w:r w:rsidRPr="00F178B0">
        <w:object w:dxaOrig="1440" w:dyaOrig="1440">
          <v:shape id="_x0000_i1356" type="#_x0000_t75" style="width:20.25pt;height:18pt" o:ole="">
            <v:imagedata r:id="rId4" o:title=""/>
          </v:shape>
          <w:control r:id="rId80" w:name="DefaultOcxName73" w:shapeid="_x0000_i1356"/>
        </w:object>
      </w:r>
      <w:r w:rsidRPr="00F178B0">
        <w:t>d. Se debe administrar con el estómago vacio,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2106E2" id="Rectángulo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Dbww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xP&#10;INvDAgAAzA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Se debe administrar con el estómago vacio,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16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55" type="#_x0000_t75" style="width:1in;height:1in" o:ole="">
            <v:imagedata r:id="rId10" o:title=""/>
          </v:shape>
          <w:control r:id="rId81" w:name="DefaultOcxName74" w:shapeid="_x0000_i135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La quimioterapia, es un tratamiento tóxico que suele ir acompañado de efectos secundarios. Si dichos efectos secundarios se producen en los días o semanas siguientes a la administración del tratamiento, hablamos de una aparición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54" type="#_x0000_t75" style="width:20.25pt;height:18pt" o:ole="">
            <v:imagedata r:id="rId6" o:title=""/>
          </v:shape>
          <w:control r:id="rId82" w:name="DefaultOcxName75" w:shapeid="_x0000_i1354"/>
        </w:object>
      </w:r>
      <w:r w:rsidRPr="00F178B0">
        <w:t>a. Diferida</w:t>
      </w:r>
    </w:p>
    <w:p w:rsidR="00F178B0" w:rsidRPr="00F178B0" w:rsidRDefault="00F178B0" w:rsidP="00F178B0">
      <w:r w:rsidRPr="00F178B0">
        <w:object w:dxaOrig="1440" w:dyaOrig="1440">
          <v:shape id="_x0000_i1353" type="#_x0000_t75" style="width:20.25pt;height:18pt" o:ole="">
            <v:imagedata r:id="rId6" o:title=""/>
          </v:shape>
          <w:control r:id="rId83" w:name="DefaultOcxName76" w:shapeid="_x0000_i1353"/>
        </w:object>
      </w:r>
      <w:r w:rsidRPr="00F178B0">
        <w:t>b. Tardía</w:t>
      </w:r>
    </w:p>
    <w:p w:rsidR="00F178B0" w:rsidRPr="00F178B0" w:rsidRDefault="00F178B0" w:rsidP="00F178B0">
      <w:r w:rsidRPr="00F178B0">
        <w:object w:dxaOrig="1440" w:dyaOrig="1440">
          <v:shape id="_x0000_i1352" type="#_x0000_t75" style="width:20.25pt;height:18pt" o:ole="">
            <v:imagedata r:id="rId4" o:title=""/>
          </v:shape>
          <w:control r:id="rId84" w:name="DefaultOcxName77" w:shapeid="_x0000_i1352"/>
        </w:object>
      </w:r>
      <w:r w:rsidRPr="00F178B0">
        <w:t>c. Temprana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3B9A13" id="Rectángulo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w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j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AB6nEQT16WTpJ9xC9x6yY0mHTcwVlrepRikAcs+oolV4EqU7mwob8fzSSls+k+lgHYfGu30&#10;aiU6qn8ty0eQq5IgJ1AeDEA4NFJ9w2iAYZJi/XVDFcOofStA8nFIiJ0+7kImswgu6tSzPvVQUQBU&#10;ig1G43Fpxom16RWvG4gUusIIeQO/ScWdhO0vNGa1/7lgYDgm++FmJ9Lp3b16GsGL3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Y&#10;RYPw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lastRenderedPageBreak/>
        <w:object w:dxaOrig="1440" w:dyaOrig="1440">
          <v:shape id="_x0000_i1351" type="#_x0000_t75" style="width:20.25pt;height:18pt" o:ole="">
            <v:imagedata r:id="rId6" o:title=""/>
          </v:shape>
          <w:control r:id="rId85" w:name="DefaultOcxName78" w:shapeid="_x0000_i1351"/>
        </w:object>
      </w:r>
      <w:r w:rsidRPr="00F178B0">
        <w:t>d. Inmediata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Temprana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17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50" type="#_x0000_t75" style="width:1in;height:1in" o:ole="">
            <v:imagedata r:id="rId10" o:title=""/>
          </v:shape>
          <w:control r:id="rId86" w:name="DefaultOcxName79" w:shapeid="_x0000_i135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Para qué tipo de tumores está indicado el tratamiento con metotrexato. Señale la opción incorrecta.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49" type="#_x0000_t75" style="width:20.25pt;height:18pt" o:ole="">
            <v:imagedata r:id="rId6" o:title=""/>
          </v:shape>
          <w:control r:id="rId87" w:name="DefaultOcxName80" w:shapeid="_x0000_i1349"/>
        </w:object>
      </w:r>
      <w:r w:rsidRPr="00F178B0">
        <w:t>a. Leucemias</w:t>
      </w:r>
    </w:p>
    <w:p w:rsidR="00F178B0" w:rsidRPr="00F178B0" w:rsidRDefault="00F178B0" w:rsidP="00F178B0">
      <w:r w:rsidRPr="00F178B0">
        <w:object w:dxaOrig="1440" w:dyaOrig="1440">
          <v:shape id="_x0000_i1348" type="#_x0000_t75" style="width:20.25pt;height:18pt" o:ole="">
            <v:imagedata r:id="rId4" o:title=""/>
          </v:shape>
          <w:control r:id="rId88" w:name="DefaultOcxName81" w:shapeid="_x0000_i1348"/>
        </w:object>
      </w:r>
      <w:r w:rsidRPr="00F178B0">
        <w:t>b. Pancreas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ángulo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A48203" id="Rectángulo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QxwgIAAMo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NH0&#10;M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47" type="#_x0000_t75" style="width:20.25pt;height:18pt" o:ole="">
            <v:imagedata r:id="rId6" o:title=""/>
          </v:shape>
          <w:control r:id="rId89" w:name="DefaultOcxName82" w:shapeid="_x0000_i1347"/>
        </w:object>
      </w:r>
      <w:r w:rsidRPr="00F178B0">
        <w:t>c. Pulmón</w:t>
      </w:r>
    </w:p>
    <w:p w:rsidR="00F178B0" w:rsidRPr="00F178B0" w:rsidRDefault="00F178B0" w:rsidP="00F178B0">
      <w:r w:rsidRPr="00F178B0">
        <w:object w:dxaOrig="1440" w:dyaOrig="1440">
          <v:shape id="_x0000_i1346" type="#_x0000_t75" style="width:20.25pt;height:18pt" o:ole="">
            <v:imagedata r:id="rId6" o:title=""/>
          </v:shape>
          <w:control r:id="rId90" w:name="DefaultOcxName83" w:shapeid="_x0000_i1346"/>
        </w:object>
      </w:r>
      <w:r w:rsidRPr="00F178B0">
        <w:t>d. Mama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Pancreas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18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45" type="#_x0000_t75" style="width:1in;height:1in" o:ole="">
            <v:imagedata r:id="rId10" o:title=""/>
          </v:shape>
          <w:control r:id="rId91" w:name="DefaultOcxName84" w:shapeid="_x0000_i134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Qué precauciones debemos tener con la administración de la citarabina: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lastRenderedPageBreak/>
        <w:object w:dxaOrig="1440" w:dyaOrig="1440">
          <v:shape id="_x0000_i1344" type="#_x0000_t75" style="width:20.25pt;height:18pt" o:ole="">
            <v:imagedata r:id="rId6" o:title=""/>
          </v:shape>
          <w:control r:id="rId92" w:name="DefaultOcxName85" w:shapeid="_x0000_i1344"/>
        </w:object>
      </w:r>
      <w:r w:rsidRPr="00F178B0">
        <w:t>a. No tiene antídoto ante una extravasación</w:t>
      </w:r>
    </w:p>
    <w:p w:rsidR="00F178B0" w:rsidRPr="00F178B0" w:rsidRDefault="00F178B0" w:rsidP="00F178B0">
      <w:r w:rsidRPr="00F178B0">
        <w:object w:dxaOrig="1440" w:dyaOrig="1440">
          <v:shape id="_x0000_i1343" type="#_x0000_t75" style="width:20.25pt;height:18pt" o:ole="">
            <v:imagedata r:id="rId6" o:title=""/>
          </v:shape>
          <w:control r:id="rId93" w:name="DefaultOcxName86" w:shapeid="_x0000_i1343"/>
        </w:object>
      </w:r>
      <w:r w:rsidRPr="00F178B0">
        <w:t>b. Todas las opciones de respuesta son falsas</w:t>
      </w:r>
    </w:p>
    <w:p w:rsidR="00F178B0" w:rsidRPr="00F178B0" w:rsidRDefault="00F178B0" w:rsidP="00F178B0">
      <w:r w:rsidRPr="00F178B0">
        <w:object w:dxaOrig="1440" w:dyaOrig="1440">
          <v:shape id="_x0000_i1342" type="#_x0000_t75" style="width:20.25pt;height:18pt" o:ole="">
            <v:imagedata r:id="rId6" o:title=""/>
          </v:shape>
          <w:control r:id="rId94" w:name="DefaultOcxName87" w:shapeid="_x0000_i1342"/>
        </w:object>
      </w:r>
      <w:r w:rsidRPr="00F178B0">
        <w:t>c. Es un fármaco irritante.</w:t>
      </w:r>
    </w:p>
    <w:p w:rsidR="00F178B0" w:rsidRPr="00F178B0" w:rsidRDefault="00F178B0" w:rsidP="00F178B0">
      <w:r w:rsidRPr="00F178B0">
        <w:object w:dxaOrig="1440" w:dyaOrig="1440">
          <v:shape id="_x0000_i1341" type="#_x0000_t75" style="width:20.25pt;height:18pt" o:ole="">
            <v:imagedata r:id="rId4" o:title=""/>
          </v:shape>
          <w:control r:id="rId95" w:name="DefaultOcxName88" w:shapeid="_x0000_i1341"/>
        </w:object>
      </w:r>
      <w:r w:rsidRPr="00F178B0">
        <w:t>d. Se debe proteger de la luz durante la administración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ángulo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AD76DA" id="Rectángulo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n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D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iSin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Se debe proteger de la luz durante la administración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19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40" type="#_x0000_t75" style="width:1in;height:1in" o:ole="">
            <v:imagedata r:id="rId10" o:title=""/>
          </v:shape>
          <w:control r:id="rId96" w:name="DefaultOcxName89" w:shapeid="_x0000_i134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Señale la opción correcta, en relación a la administración de citostáticos: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39" type="#_x0000_t75" style="width:20.25pt;height:18pt" o:ole="">
            <v:imagedata r:id="rId6" o:title=""/>
          </v:shape>
          <w:control r:id="rId97" w:name="DefaultOcxName90" w:shapeid="_x0000_i1339"/>
        </w:object>
      </w:r>
      <w:r w:rsidRPr="00F178B0">
        <w:t>a. La dosis de agente citostático a administrar se calcula siempre con el peso del paciente.</w:t>
      </w:r>
    </w:p>
    <w:p w:rsidR="00F178B0" w:rsidRPr="00F178B0" w:rsidRDefault="00F178B0" w:rsidP="00F178B0">
      <w:r w:rsidRPr="00F178B0">
        <w:object w:dxaOrig="1440" w:dyaOrig="1440">
          <v:shape id="_x0000_i1338" type="#_x0000_t75" style="width:20.25pt;height:18pt" o:ole="">
            <v:imagedata r:id="rId6" o:title=""/>
          </v:shape>
          <w:control r:id="rId98" w:name="DefaultOcxName91" w:shapeid="_x0000_i1338"/>
        </w:object>
      </w:r>
      <w:r w:rsidRPr="00F178B0">
        <w:t>b. El estado nutricional no interfiere en el cálculo de la dosis de agente citostático a administrar</w:t>
      </w:r>
    </w:p>
    <w:p w:rsidR="00F178B0" w:rsidRPr="00F178B0" w:rsidRDefault="00F178B0" w:rsidP="00F178B0">
      <w:r w:rsidRPr="00F178B0">
        <w:object w:dxaOrig="1440" w:dyaOrig="1440">
          <v:shape id="_x0000_i1337" type="#_x0000_t75" style="width:20.25pt;height:18pt" o:ole="">
            <v:imagedata r:id="rId6" o:title=""/>
          </v:shape>
          <w:control r:id="rId99" w:name="DefaultOcxName92" w:shapeid="_x0000_i1337"/>
        </w:object>
      </w:r>
      <w:r w:rsidRPr="00F178B0">
        <w:t>c. La dosis de agente citostático a administrar es la misma para todos los pacientes.</w:t>
      </w:r>
    </w:p>
    <w:p w:rsidR="00F178B0" w:rsidRPr="00F178B0" w:rsidRDefault="00F178B0" w:rsidP="00F178B0">
      <w:r w:rsidRPr="00F178B0">
        <w:object w:dxaOrig="1440" w:dyaOrig="1440">
          <v:shape id="_x0000_i1336" type="#_x0000_t75" style="width:20.25pt;height:18pt" o:ole="">
            <v:imagedata r:id="rId4" o:title=""/>
          </v:shape>
          <w:control r:id="rId100" w:name="DefaultOcxName93" w:shapeid="_x0000_i1336"/>
        </w:object>
      </w:r>
      <w:r w:rsidRPr="00F178B0">
        <w:t>d. Hepatopatías o nefropatías pueden condicionar la dosis de agente citostático a administrar.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ángulo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375810" id="Rectángulo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9m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F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y&#10;HV9m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Hepatopatías o nefropatías pueden condicionar la dosis de agente citostático a administrar.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20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lastRenderedPageBreak/>
        <w:object w:dxaOrig="1440" w:dyaOrig="1440">
          <v:shape id="_x0000_i1335" type="#_x0000_t75" style="width:1in;height:1in" o:ole="">
            <v:imagedata r:id="rId10" o:title=""/>
          </v:shape>
          <w:control r:id="rId101" w:name="DefaultOcxName94" w:shapeid="_x0000_i133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Señale la opción incorrecta en relación a la ciclofosfamida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34" type="#_x0000_t75" style="width:20.25pt;height:18pt" o:ole="">
            <v:imagedata r:id="rId6" o:title=""/>
          </v:shape>
          <w:control r:id="rId102" w:name="DefaultOcxName95" w:shapeid="_x0000_i1334"/>
        </w:object>
      </w:r>
      <w:r w:rsidRPr="00F178B0">
        <w:t>a. Está indicado para tratar el cáncer de mama</w:t>
      </w:r>
    </w:p>
    <w:p w:rsidR="00F178B0" w:rsidRPr="00F178B0" w:rsidRDefault="00F178B0" w:rsidP="00F178B0">
      <w:r w:rsidRPr="00F178B0">
        <w:object w:dxaOrig="1440" w:dyaOrig="1440">
          <v:shape id="_x0000_i1333" type="#_x0000_t75" style="width:20.25pt;height:18pt" o:ole="">
            <v:imagedata r:id="rId6" o:title=""/>
          </v:shape>
          <w:control r:id="rId103" w:name="DefaultOcxName96" w:shapeid="_x0000_i1333"/>
        </w:object>
      </w:r>
      <w:r w:rsidRPr="00F178B0">
        <w:t>b. Es un agente alquilante</w:t>
      </w:r>
    </w:p>
    <w:p w:rsidR="00F178B0" w:rsidRPr="00F178B0" w:rsidRDefault="00F178B0" w:rsidP="00F178B0">
      <w:r w:rsidRPr="00F178B0">
        <w:object w:dxaOrig="1440" w:dyaOrig="1440">
          <v:shape id="_x0000_i1332" type="#_x0000_t75" style="width:20.25pt;height:18pt" o:ole="">
            <v:imagedata r:id="rId6" o:title=""/>
          </v:shape>
          <w:control r:id="rId104" w:name="DefaultOcxName97" w:shapeid="_x0000_i1332"/>
        </w:object>
      </w:r>
      <w:r w:rsidRPr="00F178B0">
        <w:t>c. Uno de sus efectos adversos es la fibrosis tisular</w:t>
      </w:r>
    </w:p>
    <w:p w:rsidR="00F178B0" w:rsidRPr="00F178B0" w:rsidRDefault="00F178B0" w:rsidP="00F178B0">
      <w:r w:rsidRPr="00F178B0">
        <w:object w:dxaOrig="1440" w:dyaOrig="1440">
          <v:shape id="_x0000_i1331" type="#_x0000_t75" style="width:20.25pt;height:18pt" o:ole="">
            <v:imagedata r:id="rId4" o:title=""/>
          </v:shape>
          <w:control r:id="rId105" w:name="DefaultOcxName98" w:shapeid="_x0000_i1331"/>
        </w:object>
      </w:r>
      <w:r w:rsidRPr="00F178B0">
        <w:t>d. No requiere hidratación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ángulo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91D027" id="Rectángulo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b+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B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v&#10;p7b+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No requiere hidratación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21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30" type="#_x0000_t75" style="width:1in;height:1in" o:ole="">
            <v:imagedata r:id="rId10" o:title=""/>
          </v:shape>
          <w:control r:id="rId106" w:name="DefaultOcxName99" w:shapeid="_x0000_i133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Si durante la administración de Fluorouracilo, apareciera estomatitis o esófagofaringitis, se debería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29" type="#_x0000_t75" style="width:20.25pt;height:18pt" o:ole="">
            <v:imagedata r:id="rId6" o:title=""/>
          </v:shape>
          <w:control r:id="rId107" w:name="DefaultOcxName100" w:shapeid="_x0000_i1329"/>
        </w:object>
      </w:r>
      <w:r w:rsidRPr="00F178B0">
        <w:t>a. Administrar antieméticos</w:t>
      </w:r>
    </w:p>
    <w:p w:rsidR="00F178B0" w:rsidRPr="00F178B0" w:rsidRDefault="00F178B0" w:rsidP="00F178B0">
      <w:r w:rsidRPr="00F178B0">
        <w:object w:dxaOrig="1440" w:dyaOrig="1440">
          <v:shape id="_x0000_i1328" type="#_x0000_t75" style="width:20.25pt;height:18pt" o:ole="">
            <v:imagedata r:id="rId6" o:title=""/>
          </v:shape>
          <w:control r:id="rId108" w:name="DefaultOcxName101" w:shapeid="_x0000_i1328"/>
        </w:object>
      </w:r>
      <w:r w:rsidRPr="00F178B0">
        <w:t>b. Colocar en decúbito supino.</w:t>
      </w:r>
    </w:p>
    <w:p w:rsidR="00F178B0" w:rsidRPr="00F178B0" w:rsidRDefault="00F178B0" w:rsidP="00F178B0">
      <w:r w:rsidRPr="00F178B0">
        <w:object w:dxaOrig="1440" w:dyaOrig="1440">
          <v:shape id="_x0000_i1327" type="#_x0000_t75" style="width:20.25pt;height:18pt" o:ole="">
            <v:imagedata r:id="rId4" o:title=""/>
          </v:shape>
          <w:control r:id="rId109" w:name="DefaultOcxName102" w:shapeid="_x0000_i1327"/>
        </w:object>
      </w:r>
      <w:r w:rsidRPr="00F178B0">
        <w:t>c. Interrumpir el tratamiento.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660287" id="Rectángulo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E/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b&#10;M8E/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26" type="#_x0000_t75" style="width:20.25pt;height:18pt" o:ole="">
            <v:imagedata r:id="rId6" o:title=""/>
          </v:shape>
          <w:control r:id="rId110" w:name="DefaultOcxName103" w:shapeid="_x0000_i1326"/>
        </w:object>
      </w:r>
      <w:r w:rsidRPr="00F178B0">
        <w:t>d. Administrar antipiréticos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lastRenderedPageBreak/>
        <w:t>La respuesta correcta es: Interrumpir el tratamiento.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22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25" type="#_x0000_t75" style="width:1in;height:1in" o:ole="">
            <v:imagedata r:id="rId10" o:title=""/>
          </v:shape>
          <w:control r:id="rId111" w:name="DefaultOcxName104" w:shapeid="_x0000_i132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Si el paciente que está bajo nuestro cuidado sufre una reacción de hipersensibilidad, nuestra primera actuación será: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24" type="#_x0000_t75" style="width:20.25pt;height:18pt" o:ole="">
            <v:imagedata r:id="rId6" o:title=""/>
          </v:shape>
          <w:control r:id="rId112" w:name="DefaultOcxName105" w:shapeid="_x0000_i1324"/>
        </w:object>
      </w:r>
      <w:r w:rsidRPr="00F178B0">
        <w:t>a. Administrar oxigeno</w:t>
      </w:r>
    </w:p>
    <w:p w:rsidR="00F178B0" w:rsidRPr="00F178B0" w:rsidRDefault="00F178B0" w:rsidP="00F178B0">
      <w:r w:rsidRPr="00F178B0">
        <w:object w:dxaOrig="1440" w:dyaOrig="1440">
          <v:shape id="_x0000_i1323" type="#_x0000_t75" style="width:20.25pt;height:18pt" o:ole="">
            <v:imagedata r:id="rId4" o:title=""/>
          </v:shape>
          <w:control r:id="rId113" w:name="DefaultOcxName106" w:shapeid="_x0000_i1323"/>
        </w:object>
      </w:r>
      <w:r w:rsidRPr="00F178B0">
        <w:t>b. Detener la infusión.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ángulo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0947B9" id="Rectángulo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QU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1RQU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22" type="#_x0000_t75" style="width:20.25pt;height:18pt" o:ole="">
            <v:imagedata r:id="rId6" o:title=""/>
          </v:shape>
          <w:control r:id="rId114" w:name="DefaultOcxName107" w:shapeid="_x0000_i1322"/>
        </w:object>
      </w:r>
      <w:r w:rsidRPr="00F178B0">
        <w:t>c. Abrir el carro de parada</w:t>
      </w:r>
    </w:p>
    <w:p w:rsidR="00F178B0" w:rsidRPr="00F178B0" w:rsidRDefault="00F178B0" w:rsidP="00F178B0">
      <w:r w:rsidRPr="00F178B0">
        <w:object w:dxaOrig="1440" w:dyaOrig="1440">
          <v:shape id="_x0000_i1321" type="#_x0000_t75" style="width:20.25pt;height:18pt" o:ole="">
            <v:imagedata r:id="rId6" o:title=""/>
          </v:shape>
          <w:control r:id="rId115" w:name="DefaultOcxName108" w:shapeid="_x0000_i1321"/>
        </w:object>
      </w:r>
      <w:r w:rsidRPr="00F178B0">
        <w:t>d. Avisar al médico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Detener la infusión.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23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20" type="#_x0000_t75" style="width:1in;height:1in" o:ole="">
            <v:imagedata r:id="rId10" o:title=""/>
          </v:shape>
          <w:control r:id="rId116" w:name="DefaultOcxName109" w:shapeid="_x0000_i1320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Si se administra un quimioterápico, con el objetivo de disminuir y controlar la evolución de la enfermedad, aumentando la esperanza de vida y la calidad de vida, cuando la curación no es posible, se denomina: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lastRenderedPageBreak/>
        <w:object w:dxaOrig="1440" w:dyaOrig="1440">
          <v:shape id="_x0000_i1319" type="#_x0000_t75" style="width:20.25pt;height:18pt" o:ole="">
            <v:imagedata r:id="rId4" o:title=""/>
          </v:shape>
          <w:control r:id="rId117" w:name="DefaultOcxName110" w:shapeid="_x0000_i1319"/>
        </w:object>
      </w:r>
      <w:r w:rsidRPr="00F178B0">
        <w:t>a. Control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ángulo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F35923" id="Rectángulo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PV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h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JDieBJNXJdOkn7GLXDrJTeadNzAWGl5l2KQBiz7iCZWgStRurOhvB3PJ6Ww6T+VAtp9aLTT&#10;q5XoqP61LB9BrkqCnEB5MADh0Ej1DaMBhkmK9dcNVQyj9q0AycchIXb6uAuZzCK4qFPP+tRDRQFQ&#10;KTYYjcelGSfWple8biBS6Aoj5A38JhV3Era/0JjV/ueCgeGY7IebnUind/fqaQQvfgM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g&#10;QWPV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18" type="#_x0000_t75" style="width:20.25pt;height:18pt" o:ole="">
            <v:imagedata r:id="rId6" o:title=""/>
          </v:shape>
          <w:control r:id="rId118" w:name="DefaultOcxName111" w:shapeid="_x0000_i1318"/>
        </w:object>
      </w:r>
      <w:r w:rsidRPr="00F178B0">
        <w:t>b. Supervivencia</w:t>
      </w:r>
    </w:p>
    <w:p w:rsidR="00F178B0" w:rsidRPr="00F178B0" w:rsidRDefault="00F178B0" w:rsidP="00F178B0">
      <w:r w:rsidRPr="00F178B0">
        <w:object w:dxaOrig="1440" w:dyaOrig="1440">
          <v:shape id="_x0000_i1317" type="#_x0000_t75" style="width:20.25pt;height:18pt" o:ole="">
            <v:imagedata r:id="rId6" o:title=""/>
          </v:shape>
          <w:control r:id="rId119" w:name="DefaultOcxName112" w:shapeid="_x0000_i1317"/>
        </w:object>
      </w:r>
      <w:r w:rsidRPr="00F178B0">
        <w:t>c. Curación</w:t>
      </w:r>
    </w:p>
    <w:p w:rsidR="00F178B0" w:rsidRPr="00F178B0" w:rsidRDefault="00F178B0" w:rsidP="00F178B0">
      <w:r w:rsidRPr="00F178B0">
        <w:object w:dxaOrig="1440" w:dyaOrig="1440">
          <v:shape id="_x0000_i1316" type="#_x0000_t75" style="width:20.25pt;height:18pt" o:ole="">
            <v:imagedata r:id="rId6" o:title=""/>
          </v:shape>
          <w:control r:id="rId120" w:name="DefaultOcxName113" w:shapeid="_x0000_i1316"/>
        </w:object>
      </w:r>
      <w:r w:rsidRPr="00F178B0">
        <w:t>d. Paliativo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Control</w:t>
      </w:r>
    </w:p>
    <w:p w:rsidR="00F178B0" w:rsidRPr="00F178B0" w:rsidRDefault="00F178B0" w:rsidP="00F178B0">
      <w:pPr>
        <w:rPr>
          <w:b/>
          <w:bCs/>
        </w:rPr>
      </w:pPr>
      <w:r w:rsidRPr="00F178B0">
        <w:rPr>
          <w:b/>
          <w:bCs/>
        </w:rPr>
        <w:t>Pregunta 24</w:t>
      </w:r>
    </w:p>
    <w:p w:rsidR="00F178B0" w:rsidRPr="00F178B0" w:rsidRDefault="00F178B0" w:rsidP="00F178B0">
      <w:r w:rsidRPr="00F178B0">
        <w:t>Correcta</w:t>
      </w:r>
    </w:p>
    <w:p w:rsidR="00F178B0" w:rsidRPr="00F178B0" w:rsidRDefault="00F178B0" w:rsidP="00F178B0">
      <w:r w:rsidRPr="00F178B0">
        <w:t>Puntúa 1,00 sobre 1,00</w:t>
      </w:r>
    </w:p>
    <w:p w:rsidR="00F178B0" w:rsidRPr="00F178B0" w:rsidRDefault="00F178B0" w:rsidP="00F178B0">
      <w:r w:rsidRPr="00F178B0">
        <w:object w:dxaOrig="1440" w:dyaOrig="1440">
          <v:shape id="_x0000_i1315" type="#_x0000_t75" style="width:1in;height:1in" o:ole="">
            <v:imagedata r:id="rId10" o:title=""/>
          </v:shape>
          <w:control r:id="rId121" w:name="DefaultOcxName114" w:shapeid="_x0000_i1315"/>
        </w:object>
      </w:r>
      <w:r w:rsidRPr="00F178B0">
        <w:t>Marcar pregunta</w:t>
      </w:r>
    </w:p>
    <w:p w:rsidR="00F178B0" w:rsidRPr="00F178B0" w:rsidRDefault="00F178B0" w:rsidP="00F178B0">
      <w:r w:rsidRPr="00F178B0">
        <w:t>Enunciado de la pregunta</w:t>
      </w:r>
    </w:p>
    <w:p w:rsidR="00F178B0" w:rsidRPr="00F178B0" w:rsidRDefault="00F178B0" w:rsidP="00F178B0">
      <w:r w:rsidRPr="00F178B0">
        <w:t>Una de las mayores complicaciones que se pueden dar en la administración de la quimioterapia es la neutropenia. Ante un paciente con neutropenia el profesional de enfermería debe:</w:t>
      </w:r>
    </w:p>
    <w:p w:rsidR="00F178B0" w:rsidRPr="00F178B0" w:rsidRDefault="00F178B0" w:rsidP="00F178B0">
      <w:r w:rsidRPr="00F178B0">
        <w:t>Seleccione una:</w:t>
      </w:r>
    </w:p>
    <w:p w:rsidR="00F178B0" w:rsidRPr="00F178B0" w:rsidRDefault="00F178B0" w:rsidP="00F178B0">
      <w:r w:rsidRPr="00F178B0">
        <w:object w:dxaOrig="1440" w:dyaOrig="1440">
          <v:shape id="_x0000_i1314" type="#_x0000_t75" style="width:20.25pt;height:18pt" o:ole="">
            <v:imagedata r:id="rId6" o:title=""/>
          </v:shape>
          <w:control r:id="rId122" w:name="DefaultOcxName115" w:shapeid="_x0000_i1314"/>
        </w:object>
      </w:r>
      <w:r w:rsidRPr="00F178B0">
        <w:t>a. Si presenta tos, colocar aislamiento inverso.</w:t>
      </w:r>
    </w:p>
    <w:p w:rsidR="00F178B0" w:rsidRPr="00F178B0" w:rsidRDefault="00F178B0" w:rsidP="00F178B0">
      <w:r w:rsidRPr="00F178B0">
        <w:object w:dxaOrig="1440" w:dyaOrig="1440">
          <v:shape id="_x0000_i1313" type="#_x0000_t75" style="width:20.25pt;height:18pt" o:ole="">
            <v:imagedata r:id="rId6" o:title=""/>
          </v:shape>
          <w:control r:id="rId123" w:name="DefaultOcxName116" w:shapeid="_x0000_i1313"/>
        </w:object>
      </w:r>
      <w:r w:rsidRPr="00F178B0">
        <w:t>b. Mantener en dieta absoluta hasta recuperar los niveles leucocitarios</w:t>
      </w:r>
    </w:p>
    <w:p w:rsidR="00F178B0" w:rsidRPr="00F178B0" w:rsidRDefault="00F178B0" w:rsidP="00F178B0">
      <w:r w:rsidRPr="00F178B0">
        <w:object w:dxaOrig="1440" w:dyaOrig="1440">
          <v:shape id="_x0000_i1312" type="#_x0000_t75" style="width:20.25pt;height:18pt" o:ole="">
            <v:imagedata r:id="rId4" o:title=""/>
          </v:shape>
          <w:control r:id="rId124" w:name="DefaultOcxName117" w:shapeid="_x0000_i1312"/>
        </w:object>
      </w:r>
      <w:r w:rsidRPr="00F178B0">
        <w:t>c. Vigilar la aparición de signos de infección </w:t>
      </w:r>
      <w:r w:rsidRPr="00F178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EB6277" id="Rectángulo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4pNwg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fuK&#10;T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F178B0" w:rsidRPr="00F178B0" w:rsidRDefault="00F178B0" w:rsidP="00F178B0">
      <w:r w:rsidRPr="00F178B0">
        <w:object w:dxaOrig="1440" w:dyaOrig="1440">
          <v:shape id="_x0000_i1311" type="#_x0000_t75" style="width:20.25pt;height:18pt" o:ole="">
            <v:imagedata r:id="rId6" o:title=""/>
          </v:shape>
          <w:control r:id="rId125" w:name="DefaultOcxName118" w:shapeid="_x0000_i1311"/>
        </w:object>
      </w:r>
      <w:r w:rsidRPr="00F178B0">
        <w:t>d. Evitar el contacto con cualquier ser humano para evitar infecciones</w:t>
      </w:r>
    </w:p>
    <w:p w:rsidR="00F178B0" w:rsidRPr="00F178B0" w:rsidRDefault="00F178B0" w:rsidP="00F178B0">
      <w:r w:rsidRPr="00F178B0">
        <w:t>Retroalimentación</w:t>
      </w:r>
    </w:p>
    <w:p w:rsidR="00F178B0" w:rsidRPr="00F178B0" w:rsidRDefault="00F178B0" w:rsidP="00F178B0">
      <w:r w:rsidRPr="00F178B0">
        <w:t>La respuesta correcta es: Vigilar la aparición de signos de infección</w:t>
      </w:r>
    </w:p>
    <w:p w:rsidR="00D545CF" w:rsidRDefault="00D545CF">
      <w:bookmarkStart w:id="0" w:name="_GoBack"/>
      <w:bookmarkEnd w:id="0"/>
    </w:p>
    <w:sectPr w:rsidR="00D545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B0"/>
    <w:rsid w:val="00D545CF"/>
    <w:rsid w:val="00F1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E7082C-F6CE-4EA4-AF68-BAA00118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F178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F178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F178B0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F178B0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F178B0"/>
  </w:style>
  <w:style w:type="character" w:customStyle="1" w:styleId="qno">
    <w:name w:val="qno"/>
    <w:basedOn w:val="Fuentedeprrafopredeter"/>
    <w:rsid w:val="00F178B0"/>
  </w:style>
  <w:style w:type="character" w:customStyle="1" w:styleId="questionflagtext">
    <w:name w:val="questionflagtext"/>
    <w:basedOn w:val="Fuentedeprrafopredeter"/>
    <w:rsid w:val="00F17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8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458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93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2324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612864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3392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03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2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255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0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08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409978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704629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6077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86351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4154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140169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96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271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368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573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411954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0497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75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60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42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659380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252719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6991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036446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211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108305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33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90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6277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2769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4261529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240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72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05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08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0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08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2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95874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527875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0098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67845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92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942499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078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03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6156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2781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704883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5957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07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7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71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72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320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005139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530945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2329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84188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823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325903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79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48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7225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4239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712048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751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6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81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17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038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94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77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663870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3058516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5850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4978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15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073028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25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698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866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989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200938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8613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0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9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08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79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57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671141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6303048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7647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06823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3868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355209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371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216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5402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722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657678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56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03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6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29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47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79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38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78493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763693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872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53172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32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27721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07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49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3364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601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509663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6675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98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55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28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738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95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009555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554790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252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1426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6952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62818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05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995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6916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219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5923984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684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79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5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3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564437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12757807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5579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45698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23290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603821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072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6369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6352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879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1196377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44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08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02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05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46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03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03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337118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618437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1330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93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3034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325621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7880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164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4976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7016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461376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288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5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22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9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2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46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70447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87207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489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95277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7156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493010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35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8680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4577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369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10216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7615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34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8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2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91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48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5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051365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144175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2528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06067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72594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030012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680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539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871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953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934864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5552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6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44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58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34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40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69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95534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065624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295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28022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50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683642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85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294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6120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800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693585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9625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46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3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0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1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05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409688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636633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05396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13587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322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829007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791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63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0911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125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731639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780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7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13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13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25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897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760071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917609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9000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69168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339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182738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2633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857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3449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2509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348379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391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81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0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8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36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62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806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202016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445287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129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882701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0462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62249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73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70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4744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377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0082453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656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94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99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05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84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00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5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7190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6563879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887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47209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088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812947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045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88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2641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950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090397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4257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79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0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95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37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93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43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985524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4641833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765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46243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95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326157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705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308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031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159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896276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3787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8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62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1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80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59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269743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433532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7220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86739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309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808210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74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858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8441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1594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053066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400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1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34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20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04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3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194597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609339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829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321464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062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512876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883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30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280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378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0982102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0570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51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92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0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2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93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81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499557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915833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5049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82165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782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165298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37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011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9319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680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232976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391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4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42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23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38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858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83721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4586603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5521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9605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3066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851737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94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04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1451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76488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419663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0783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4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89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47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16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61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45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229733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632140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58208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06028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414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910224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60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69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61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0571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934811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1375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9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5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25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95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02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246142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58970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4772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fontTable" Target="fontTable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4" Type="http://schemas.openxmlformats.org/officeDocument/2006/relationships/image" Target="media/image1.wmf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2216</Words>
  <Characters>12191</Characters>
  <Application>Microsoft Office Word</Application>
  <DocSecurity>0</DocSecurity>
  <Lines>101</Lines>
  <Paragraphs>28</Paragraphs>
  <ScaleCrop>false</ScaleCrop>
  <Company/>
  <LinksUpToDate>false</LinksUpToDate>
  <CharactersWithSpaces>14379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C A</dc:creator>
  <cp:keywords/>
  <dc:description/>
  <cp:lastModifiedBy>Patricia C A</cp:lastModifiedBy>
  <cp:revision>1</cp:revision>
  <dcterms:created xsi:type="dcterms:W3CDTF">2017-01-14T10:15:00Z</dcterms:created>
  <dcterms:modified xsi:type="dcterms:W3CDTF">2017-01-14T10:16:00Z</dcterms:modified>
</cp:coreProperties>
</file>